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SECTION 05 53 00</w:t>
      </w:r>
    </w:p>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Metal Fabrications – Profile Bar Metal Gratings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Part 1: General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1.1 Section Includes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A. Prefabricated custom-designed light duty stainless steel bar gratings.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B. Miscellaneous installation hardware and accessories.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1.2 References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A.  ASTM A-666 Stainless Steel Strip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B.  ASTM A-269 Stainless Steel Tubing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C.  ASTM A-967 Standard for Chemical Passivation for Stainless Steel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D. ANSI/NAAMM- MBG-531-09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1.3 Action Submittals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A. Product Data: The contractor shall submit the manufacturer’s catalog pages including load tables, anchor details and standard installation details.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 xml:space="preserve">B. Shop drawings: The contractor shall submit for approval shop drawings for the fabrication and </w:t>
      </w:r>
      <w:r>
        <w:rPr>
          <w:rFonts w:ascii="ArialMT" w:hAnsi="ArialMT" w:cs="ArialMT"/>
          <w:spacing w:val="-2"/>
          <w:sz w:val="20"/>
          <w:szCs w:val="20"/>
        </w:rPr>
        <w:t>erection of all gratings, based on construction drawings of current issue.  Include plans, elevations, and details of sections and connections as required.  Show type and location of all fasteners.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C. Samples of Grating and Anchorage system shall be submitted for approval.  </w:t>
      </w: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1.4 Quality Assurance</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A. Manufacturer Qualification: A company specializing in the manufacture of metal bar gratings with not less than 10 years of documented experience.</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B.  Fabrication tolerances shall be in accordance with applicable provisions and recommendations of ANSI/NAAMM 531-09 Metal Bar Grating Manual.</w:t>
      </w: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Part 2: Products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2.1 Source Requirements: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 xml:space="preserve">Design is based upon use of gratings as manufactured by </w:t>
      </w:r>
      <w:proofErr w:type="spellStart"/>
      <w:r>
        <w:rPr>
          <w:rFonts w:ascii="ArialMT" w:hAnsi="ArialMT" w:cs="ArialMT"/>
          <w:sz w:val="20"/>
          <w:szCs w:val="20"/>
        </w:rPr>
        <w:t>Hendrick</w:t>
      </w:r>
      <w:proofErr w:type="spellEnd"/>
      <w:r>
        <w:rPr>
          <w:rFonts w:ascii="ArialMT" w:hAnsi="ArialMT" w:cs="ArialMT"/>
          <w:sz w:val="20"/>
          <w:szCs w:val="20"/>
        </w:rPr>
        <w:t xml:space="preserve"> Architectural Products, and terminology used herein may include reference to the specific performance or product of this      manufacturer.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2.2 Manufacturers: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Manufacture: </w:t>
      </w:r>
      <w:proofErr w:type="spellStart"/>
      <w:r w:rsidR="006D18CA">
        <w:rPr>
          <w:rFonts w:ascii="Arial-BoldMT" w:hAnsi="Arial-BoldMT" w:cs="Arial-BoldMT"/>
          <w:b/>
          <w:bCs/>
          <w:sz w:val="20"/>
          <w:szCs w:val="20"/>
        </w:rPr>
        <w:t>Hendrick</w:t>
      </w:r>
      <w:proofErr w:type="spellEnd"/>
      <w:r w:rsidR="006D18CA">
        <w:rPr>
          <w:rFonts w:ascii="Arial-BoldMT" w:hAnsi="Arial-BoldMT" w:cs="Arial-BoldMT"/>
          <w:b/>
          <w:bCs/>
          <w:sz w:val="20"/>
          <w:szCs w:val="20"/>
        </w:rPr>
        <w:t xml:space="preserve"> Architectural</w:t>
      </w:r>
      <w:r>
        <w:rPr>
          <w:rFonts w:ascii="ArialMT" w:hAnsi="ArialMT" w:cs="ArialMT"/>
          <w:sz w:val="20"/>
          <w:szCs w:val="20"/>
        </w:rPr>
        <w:t xml:space="preserve">, Carbondale, PA </w:t>
      </w:r>
    </w:p>
    <w:p w:rsidR="00480C7C" w:rsidRDefault="006D18CA" w:rsidP="00480C7C">
      <w:pPr>
        <w:pStyle w:val="BasicParagraph"/>
        <w:rPr>
          <w:rFonts w:ascii="ArialMT" w:hAnsi="ArialMT" w:cs="ArialMT"/>
          <w:sz w:val="20"/>
          <w:szCs w:val="20"/>
        </w:rPr>
      </w:pPr>
      <w:r>
        <w:rPr>
          <w:rFonts w:ascii="ArialMT" w:hAnsi="ArialMT" w:cs="ArialMT"/>
          <w:sz w:val="20"/>
          <w:szCs w:val="20"/>
        </w:rPr>
        <w:tab/>
        <w:t>email: arch</w:t>
      </w:r>
      <w:r w:rsidR="00480C7C">
        <w:rPr>
          <w:rFonts w:ascii="ArialMT" w:hAnsi="ArialMT" w:cs="ArialMT"/>
          <w:sz w:val="20"/>
          <w:szCs w:val="20"/>
        </w:rPr>
        <w:t>@hendrick</w:t>
      </w:r>
      <w:r>
        <w:rPr>
          <w:rFonts w:ascii="ArialMT" w:hAnsi="ArialMT" w:cs="ArialMT"/>
          <w:sz w:val="20"/>
          <w:szCs w:val="20"/>
        </w:rPr>
        <w:t>corp</w:t>
      </w:r>
      <w:bookmarkStart w:id="0" w:name="_GoBack"/>
      <w:bookmarkEnd w:id="0"/>
      <w:r w:rsidR="00480C7C">
        <w:rPr>
          <w:rFonts w:ascii="ArialMT" w:hAnsi="ArialMT" w:cs="ArialMT"/>
          <w:sz w:val="20"/>
          <w:szCs w:val="20"/>
        </w:rPr>
        <w:t xml:space="preserve">.com, phone: 877-840-0881, fax: 570-282-1506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2.3 Manufactured Units:</w:t>
      </w: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ab/>
      </w:r>
      <w:r>
        <w:rPr>
          <w:rFonts w:ascii="ArialMT" w:hAnsi="ArialMT" w:cs="ArialMT"/>
          <w:sz w:val="20"/>
          <w:szCs w:val="20"/>
        </w:rPr>
        <w:t>A.</w:t>
      </w:r>
      <w:r>
        <w:rPr>
          <w:rFonts w:ascii="Arial-BoldMT" w:hAnsi="Arial-BoldMT" w:cs="Arial-BoldMT"/>
          <w:b/>
          <w:bCs/>
          <w:spacing w:val="-2"/>
          <w:sz w:val="20"/>
          <w:szCs w:val="20"/>
        </w:rPr>
        <w:t xml:space="preserve"> Fabrication:</w:t>
      </w:r>
      <w:r>
        <w:rPr>
          <w:rFonts w:ascii="ArialMT" w:hAnsi="ArialMT" w:cs="ArialMT"/>
          <w:spacing w:val="-2"/>
          <w:sz w:val="20"/>
          <w:szCs w:val="20"/>
        </w:rPr>
        <w:t xml:space="preserve"> Fabricated using Profile Bar wires and U-clip supports from 304 or 316 stainless</w:t>
      </w: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r>
        <w:rPr>
          <w:rFonts w:ascii="ArialMT" w:hAnsi="ArialMT" w:cs="ArialMT"/>
          <w:sz w:val="20"/>
          <w:szCs w:val="20"/>
        </w:rPr>
        <w:tab/>
      </w:r>
      <w:proofErr w:type="gramStart"/>
      <w:r>
        <w:rPr>
          <w:rFonts w:ascii="ArialMT" w:hAnsi="ArialMT" w:cs="ArialMT"/>
          <w:sz w:val="20"/>
          <w:szCs w:val="20"/>
        </w:rPr>
        <w:t>material</w:t>
      </w:r>
      <w:proofErr w:type="gramEnd"/>
      <w:r>
        <w:rPr>
          <w:rFonts w:ascii="ArialMT" w:hAnsi="ArialMT" w:cs="ArialMT"/>
          <w:sz w:val="20"/>
          <w:szCs w:val="20"/>
        </w:rPr>
        <w:t xml:space="preserve">. Sections to be supplied in lengths as needed with opening area as required and           </w:t>
      </w:r>
      <w:r>
        <w:rPr>
          <w:rFonts w:ascii="ArialMT" w:hAnsi="ArialMT" w:cs="ArialMT"/>
          <w:sz w:val="20"/>
          <w:szCs w:val="20"/>
        </w:rPr>
        <w:tab/>
        <w:t xml:space="preserve">0 degree deflection. Corners grates will be mitered and banded. Grating shall include hidden </w:t>
      </w:r>
      <w:r>
        <w:rPr>
          <w:rFonts w:ascii="ArialMT" w:hAnsi="ArialMT" w:cs="ArialMT"/>
          <w:sz w:val="20"/>
          <w:szCs w:val="20"/>
        </w:rPr>
        <w:tab/>
      </w:r>
      <w:r>
        <w:rPr>
          <w:rFonts w:ascii="ArialMT" w:hAnsi="ArialMT" w:cs="ArialMT"/>
          <w:sz w:val="20"/>
          <w:szCs w:val="20"/>
        </w:rPr>
        <w:tab/>
        <w:t xml:space="preserve">mounting tabs as required. </w:t>
      </w:r>
    </w:p>
    <w:p w:rsidR="00480C7C" w:rsidRDefault="00480C7C" w:rsidP="00480C7C">
      <w:pPr>
        <w:pStyle w:val="BasicParagraph"/>
        <w:rPr>
          <w:rFonts w:ascii="Arial-BoldMT" w:hAnsi="Arial-BoldMT" w:cs="Arial-BoldMT"/>
          <w:b/>
          <w:bCs/>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ab/>
      </w:r>
      <w:r>
        <w:rPr>
          <w:rFonts w:ascii="ArialMT" w:hAnsi="ArialMT" w:cs="ArialMT"/>
          <w:sz w:val="20"/>
          <w:szCs w:val="20"/>
        </w:rPr>
        <w:t>B.</w:t>
      </w:r>
      <w:r>
        <w:rPr>
          <w:rFonts w:ascii="Arial-BoldMT" w:hAnsi="Arial-BoldMT" w:cs="Arial-BoldMT"/>
          <w:b/>
          <w:bCs/>
          <w:sz w:val="20"/>
          <w:szCs w:val="20"/>
        </w:rPr>
        <w:t xml:space="preserve"> Design Criteria: </w:t>
      </w:r>
    </w:p>
    <w:p w:rsidR="00480C7C" w:rsidRDefault="00480C7C" w:rsidP="00480C7C">
      <w:pPr>
        <w:pStyle w:val="BasicParagraph"/>
        <w:rPr>
          <w:rFonts w:ascii="ArialMT" w:hAnsi="ArialMT" w:cs="ArialMT"/>
          <w:color w:val="D80000"/>
          <w:sz w:val="20"/>
          <w:szCs w:val="20"/>
        </w:rPr>
      </w:pPr>
    </w:p>
    <w:p w:rsidR="00480C7C" w:rsidRDefault="00480C7C" w:rsidP="00480C7C">
      <w:pPr>
        <w:pStyle w:val="BasicParagraph"/>
        <w:ind w:left="1440"/>
        <w:rPr>
          <w:rFonts w:ascii="ArialMT" w:hAnsi="ArialMT" w:cs="ArialMT"/>
          <w:color w:val="D80000"/>
          <w:sz w:val="20"/>
          <w:szCs w:val="20"/>
        </w:rPr>
      </w:pPr>
      <w:r>
        <w:rPr>
          <w:rFonts w:ascii="ArialMT" w:hAnsi="ArialMT" w:cs="ArialMT"/>
          <w:sz w:val="20"/>
          <w:szCs w:val="20"/>
        </w:rPr>
        <w:t xml:space="preserve">1. </w:t>
      </w:r>
      <w:r>
        <w:rPr>
          <w:rFonts w:ascii="Arial-BoldMT" w:hAnsi="Arial-BoldMT" w:cs="Arial-BoldMT"/>
          <w:b/>
          <w:bCs/>
          <w:sz w:val="20"/>
          <w:szCs w:val="20"/>
        </w:rPr>
        <w:t>Loading:</w:t>
      </w:r>
      <w:r>
        <w:rPr>
          <w:rFonts w:ascii="ArialMT" w:hAnsi="ArialMT" w:cs="ArialMT"/>
          <w:sz w:val="20"/>
          <w:szCs w:val="20"/>
        </w:rPr>
        <w:t xml:space="preserve"> Grating Products shall be designed and manufactured to meet the live load conditions of 300 lbs/ Sq Ft with maximum deflection of 1/8” for the clear spans shown on the drawings. Bearing bar depth shall be as shown on the contract drawings or as recommended by the manufacturer to meet the loading requirements, clear span      conditions and maximum deflections specified.</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color w:val="D80000"/>
          <w:sz w:val="20"/>
          <w:szCs w:val="20"/>
        </w:rPr>
      </w:pPr>
      <w:r>
        <w:rPr>
          <w:rFonts w:ascii="ArialMT" w:hAnsi="ArialMT" w:cs="ArialMT"/>
          <w:sz w:val="20"/>
          <w:szCs w:val="20"/>
        </w:rPr>
        <w:t>C.</w:t>
      </w:r>
      <w:r>
        <w:rPr>
          <w:rFonts w:ascii="Arial-BoldMT" w:hAnsi="Arial-BoldMT" w:cs="Arial-BoldMT"/>
          <w:b/>
          <w:bCs/>
          <w:sz w:val="20"/>
          <w:szCs w:val="20"/>
        </w:rPr>
        <w:t xml:space="preserve"> Materials:</w:t>
      </w:r>
      <w:r>
        <w:rPr>
          <w:rFonts w:ascii="ArialMT" w:hAnsi="ArialMT" w:cs="ArialMT"/>
          <w:sz w:val="20"/>
          <w:szCs w:val="20"/>
        </w:rPr>
        <w:t xml:space="preserve"> Bearing bars and banding are per ASTM A-666 Stainless Steel Strip - Alloy </w:t>
      </w:r>
      <w:r>
        <w:rPr>
          <w:rFonts w:ascii="ArialMT" w:hAnsi="ArialMT" w:cs="ArialMT"/>
          <w:color w:val="D80000"/>
          <w:sz w:val="20"/>
          <w:szCs w:val="20"/>
        </w:rPr>
        <w:t>304 or 316</w:t>
      </w:r>
      <w:r>
        <w:rPr>
          <w:rFonts w:ascii="ArialMT" w:hAnsi="ArialMT" w:cs="ArialMT"/>
          <w:sz w:val="20"/>
          <w:szCs w:val="20"/>
        </w:rPr>
        <w:t xml:space="preserve"> and Stainless Steel Tube Cross Bars are type ASTM A-269 Stainless Steel Tubing </w:t>
      </w:r>
      <w:proofErr w:type="gramStart"/>
      <w:r>
        <w:rPr>
          <w:rFonts w:ascii="ArialMT" w:hAnsi="ArialMT" w:cs="ArialMT"/>
          <w:sz w:val="20"/>
          <w:szCs w:val="20"/>
        </w:rPr>
        <w:t xml:space="preserve">Alloy  </w:t>
      </w:r>
      <w:r>
        <w:rPr>
          <w:rFonts w:ascii="ArialMT" w:hAnsi="ArialMT" w:cs="ArialMT"/>
          <w:color w:val="D80000"/>
          <w:sz w:val="20"/>
          <w:szCs w:val="20"/>
        </w:rPr>
        <w:t>304</w:t>
      </w:r>
      <w:proofErr w:type="gramEnd"/>
      <w:r>
        <w:rPr>
          <w:rFonts w:ascii="ArialMT" w:hAnsi="ArialMT" w:cs="ArialMT"/>
          <w:color w:val="D80000"/>
          <w:sz w:val="20"/>
          <w:szCs w:val="20"/>
        </w:rPr>
        <w:t xml:space="preserve"> or 316.</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D.</w:t>
      </w:r>
      <w:r>
        <w:rPr>
          <w:rFonts w:ascii="Arial-BoldMT" w:hAnsi="Arial-BoldMT" w:cs="Arial-BoldMT"/>
          <w:b/>
          <w:bCs/>
          <w:sz w:val="20"/>
          <w:szCs w:val="20"/>
        </w:rPr>
        <w:t xml:space="preserve"> Fabrication Tolerances</w:t>
      </w:r>
      <w:r>
        <w:rPr>
          <w:rFonts w:ascii="ArialMT" w:hAnsi="ArialMT" w:cs="ArialMT"/>
          <w:sz w:val="20"/>
          <w:szCs w:val="20"/>
        </w:rPr>
        <w:t xml:space="preserve"> shall be in accordance with ANSI/NAAMM MBG 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ab/>
        <w:t xml:space="preserve">E. </w:t>
      </w:r>
      <w:r>
        <w:rPr>
          <w:rFonts w:ascii="Arial-BoldMT" w:hAnsi="Arial-BoldMT" w:cs="Arial-BoldMT"/>
          <w:b/>
          <w:bCs/>
          <w:sz w:val="20"/>
          <w:szCs w:val="20"/>
        </w:rPr>
        <w:t>Finish:</w:t>
      </w:r>
      <w:r>
        <w:rPr>
          <w:rFonts w:ascii="ArialMT" w:hAnsi="ArialMT" w:cs="ArialMT"/>
          <w:sz w:val="20"/>
          <w:szCs w:val="20"/>
        </w:rPr>
        <w:t xml:space="preserve">  Gratings shall be a matte non-directional finish unless otherwise specified.</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2.4 Accessories:</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pacing w:val="-2"/>
          <w:sz w:val="20"/>
          <w:szCs w:val="20"/>
        </w:rPr>
      </w:pPr>
      <w:r>
        <w:rPr>
          <w:rFonts w:ascii="ArialMT" w:hAnsi="ArialMT" w:cs="ArialMT"/>
          <w:spacing w:val="-2"/>
          <w:sz w:val="20"/>
          <w:szCs w:val="20"/>
        </w:rPr>
        <w:t>Provide appropriate fasteners for type, grade, and class required for the approved anchorage system.</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BoldMT" w:hAnsi="Arial-BoldMT" w:cs="Arial-BoldMT"/>
          <w:b/>
          <w:bCs/>
          <w:sz w:val="20"/>
          <w:szCs w:val="20"/>
        </w:rPr>
      </w:pPr>
      <w:r>
        <w:rPr>
          <w:rFonts w:ascii="Arial-BoldMT" w:hAnsi="Arial-BoldMT" w:cs="Arial-BoldMT"/>
          <w:b/>
          <w:bCs/>
          <w:sz w:val="20"/>
          <w:szCs w:val="20"/>
        </w:rPr>
        <w:t xml:space="preserve">Part 3: Execution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3.1 Field Verification:</w:t>
      </w:r>
      <w:r>
        <w:rPr>
          <w:rFonts w:ascii="ArialMT" w:hAnsi="ArialMT" w:cs="ArialMT"/>
          <w:sz w:val="20"/>
          <w:szCs w:val="20"/>
        </w:rPr>
        <w:t xml:space="preserve"> Take field measurements prior to preparation of final shop drawings and fabrication where required to ensure proper fitting of the work.</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3.2 Installation</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pacing w:val="-2"/>
          <w:sz w:val="20"/>
          <w:szCs w:val="20"/>
        </w:rPr>
        <w:t>A. Prior to grating installation, contractor shall inspect supports for correct alignment and conditions</w:t>
      </w:r>
      <w:r>
        <w:rPr>
          <w:rFonts w:ascii="ArialMT" w:hAnsi="ArialMT" w:cs="ArialMT"/>
          <w:sz w:val="20"/>
          <w:szCs w:val="20"/>
        </w:rPr>
        <w:t xml:space="preserve"> </w:t>
      </w:r>
      <w:r>
        <w:rPr>
          <w:rFonts w:ascii="ArialMT" w:hAnsi="ArialMT" w:cs="ArialMT"/>
          <w:spacing w:val="-2"/>
          <w:sz w:val="20"/>
          <w:szCs w:val="20"/>
        </w:rPr>
        <w:t>for proper attachment and support of the gratings. Any inconsistencies between contract drawings</w:t>
      </w:r>
      <w:r>
        <w:rPr>
          <w:rFonts w:ascii="ArialMT" w:hAnsi="ArialMT" w:cs="ArialMT"/>
          <w:sz w:val="20"/>
          <w:szCs w:val="20"/>
        </w:rPr>
        <w:t xml:space="preserve"> and supporting structure deemed detrimental to grating placement shall be reported in writing to the architect or owner’s agent prior to placement.</w:t>
      </w:r>
    </w:p>
    <w:p w:rsidR="00480C7C" w:rsidRDefault="00480C7C" w:rsidP="00480C7C">
      <w:pPr>
        <w:pStyle w:val="BasicParagraph"/>
        <w:rPr>
          <w:rFonts w:ascii="ArialMT" w:hAnsi="ArialMT" w:cs="ArialMT"/>
          <w:sz w:val="20"/>
          <w:szCs w:val="20"/>
        </w:rPr>
      </w:pPr>
    </w:p>
    <w:p w:rsidR="00480C7C" w:rsidRDefault="00480C7C" w:rsidP="00480C7C">
      <w:pPr>
        <w:pStyle w:val="BasicParagraph"/>
        <w:ind w:left="720"/>
        <w:rPr>
          <w:rFonts w:ascii="ArialMT" w:hAnsi="ArialMT" w:cs="ArialMT"/>
          <w:sz w:val="20"/>
          <w:szCs w:val="20"/>
        </w:rPr>
      </w:pPr>
      <w:r>
        <w:rPr>
          <w:rFonts w:ascii="ArialMT" w:hAnsi="ArialMT" w:cs="ArialMT"/>
          <w:sz w:val="20"/>
          <w:szCs w:val="20"/>
        </w:rPr>
        <w:t>B. Install grating in accordance with shop drawings and standard installation clearances as        recommended by ANSI/NAAMM MBG-531-09 Metal Bar Grating Manual.</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BoldMT" w:hAnsi="Arial-BoldMT" w:cs="Arial-BoldMT"/>
          <w:b/>
          <w:bCs/>
          <w:sz w:val="20"/>
          <w:szCs w:val="20"/>
        </w:rPr>
        <w:t>3.3 Grating Attachment:</w:t>
      </w:r>
      <w:r>
        <w:rPr>
          <w:rFonts w:ascii="ArialMT" w:hAnsi="ArialMT" w:cs="ArialMT"/>
          <w:sz w:val="20"/>
          <w:szCs w:val="20"/>
        </w:rPr>
        <w:t xml:space="preserve"> Use approved attachment system and fasteners to secure grating to supporting members as shown on plans.</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jc w:val="center"/>
        <w:rPr>
          <w:rFonts w:ascii="Arial-BoldMT" w:hAnsi="Arial-BoldMT" w:cs="Arial-BoldMT"/>
          <w:b/>
          <w:bCs/>
          <w:sz w:val="20"/>
          <w:szCs w:val="20"/>
        </w:rPr>
      </w:pPr>
      <w:r>
        <w:rPr>
          <w:rFonts w:ascii="Arial-BoldMT" w:hAnsi="Arial-BoldMT" w:cs="Arial-BoldMT"/>
          <w:b/>
          <w:bCs/>
          <w:sz w:val="20"/>
          <w:szCs w:val="20"/>
        </w:rPr>
        <w:t>END OF SECTION</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r>
        <w:rPr>
          <w:rFonts w:ascii="ArialMT" w:hAnsi="ArialMT" w:cs="ArialMT"/>
          <w:sz w:val="20"/>
          <w:szCs w:val="20"/>
        </w:rPr>
        <w:t xml:space="preserve">      </w:t>
      </w: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480C7C" w:rsidRDefault="00480C7C" w:rsidP="00480C7C">
      <w:pPr>
        <w:pStyle w:val="BasicParagraph"/>
        <w:rPr>
          <w:rFonts w:ascii="ArialMT" w:hAnsi="ArialMT" w:cs="ArialMT"/>
          <w:sz w:val="20"/>
          <w:szCs w:val="20"/>
        </w:rPr>
      </w:pPr>
    </w:p>
    <w:p w:rsidR="00A82AAC" w:rsidRPr="00480C7C" w:rsidRDefault="00A82AAC" w:rsidP="00480C7C"/>
    <w:sectPr w:rsidR="00A82AAC" w:rsidRPr="00480C7C" w:rsidSect="00CA6520">
      <w:headerReference w:type="default" r:id="rId7"/>
      <w:headerReference w:type="first" r:id="rId8"/>
      <w:pgSz w:w="12240" w:h="15840" w:code="1"/>
      <w:pgMar w:top="1440" w:right="1440" w:bottom="900" w:left="1440" w:header="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D18CA">
      <w:pPr>
        <w:spacing w:after="0" w:line="240" w:lineRule="auto"/>
      </w:pPr>
      <w:r>
        <w:separator/>
      </w:r>
    </w:p>
  </w:endnote>
  <w:endnote w:type="continuationSeparator" w:id="0">
    <w:p w:rsidR="00000000" w:rsidRDefault="006D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D18CA">
      <w:pPr>
        <w:spacing w:after="0" w:line="240" w:lineRule="auto"/>
      </w:pPr>
      <w:r>
        <w:separator/>
      </w:r>
    </w:p>
  </w:footnote>
  <w:footnote w:type="continuationSeparator" w:id="0">
    <w:p w:rsidR="00000000" w:rsidRDefault="006D1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BA" w:rsidRDefault="00FF06BA" w:rsidP="00CA6520">
    <w:pPr>
      <w:pStyle w:val="Header"/>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BA" w:rsidRDefault="00FF06BA" w:rsidP="00CA6520">
    <w:pPr>
      <w:pStyle w:val="Header"/>
      <w:ind w:left="-1440" w:righ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BA0EAF"/>
    <w:multiLevelType w:val="multilevel"/>
    <w:tmpl w:val="07C09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650D12"/>
    <w:multiLevelType w:val="hybridMultilevel"/>
    <w:tmpl w:val="2DE8718A"/>
    <w:lvl w:ilvl="0" w:tplc="911ECCAA">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7" w15:restartNumberingAfterBreak="0">
    <w:nsid w:val="28614CCA"/>
    <w:multiLevelType w:val="hybridMultilevel"/>
    <w:tmpl w:val="5FC8112E"/>
    <w:lvl w:ilvl="0" w:tplc="8A30F624">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304A52EB"/>
    <w:multiLevelType w:val="hybridMultilevel"/>
    <w:tmpl w:val="1076E8E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DE0859"/>
    <w:multiLevelType w:val="multilevel"/>
    <w:tmpl w:val="BD54E75C"/>
    <w:lvl w:ilvl="0">
      <w:start w:val="1"/>
      <w:numFmt w:val="decimal"/>
      <w:lvlRestart w:val="0"/>
      <w:suff w:val="space"/>
      <w:lvlText w:val="PART %1"/>
      <w:lvlJc w:val="left"/>
      <w:pPr>
        <w:ind w:left="0" w:firstLine="0"/>
      </w:pPr>
    </w:lvl>
    <w:lvl w:ilvl="1">
      <w:start w:val="1"/>
      <w:numFmt w:val="decimal"/>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rPr>
        <w:rFonts w:ascii="Arial" w:eastAsia="Times New Roman" w:hAnsi="Arial" w:cs="Times New Roman"/>
      </w:r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0" w15:restartNumberingAfterBreak="0">
    <w:nsid w:val="4F966530"/>
    <w:multiLevelType w:val="hybridMultilevel"/>
    <w:tmpl w:val="8E76CEDA"/>
    <w:lvl w:ilvl="0" w:tplc="F81CE6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D12419E"/>
    <w:multiLevelType w:val="hybridMultilevel"/>
    <w:tmpl w:val="C9185C4A"/>
    <w:lvl w:ilvl="0" w:tplc="A7E8062A">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15:restartNumberingAfterBreak="0">
    <w:nsid w:val="607B0716"/>
    <w:multiLevelType w:val="hybridMultilevel"/>
    <w:tmpl w:val="C83E670A"/>
    <w:lvl w:ilvl="0" w:tplc="108E8B62">
      <w:start w:val="1"/>
      <w:numFmt w:val="low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3" w15:restartNumberingAfterBreak="0">
    <w:nsid w:val="644B6B00"/>
    <w:multiLevelType w:val="hybridMultilevel"/>
    <w:tmpl w:val="FBE29994"/>
    <w:lvl w:ilvl="0" w:tplc="3C501F7A">
      <w:start w:val="2"/>
      <w:numFmt w:val="low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4" w15:restartNumberingAfterBreak="0">
    <w:nsid w:val="67087B17"/>
    <w:multiLevelType w:val="hybridMultilevel"/>
    <w:tmpl w:val="442248C0"/>
    <w:lvl w:ilvl="0" w:tplc="AB823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60410E"/>
    <w:multiLevelType w:val="hybridMultilevel"/>
    <w:tmpl w:val="870C4B0E"/>
    <w:lvl w:ilvl="0" w:tplc="4914D8B0">
      <w:start w:val="3"/>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6" w15:restartNumberingAfterBreak="0">
    <w:nsid w:val="6B2F459F"/>
    <w:multiLevelType w:val="multilevel"/>
    <w:tmpl w:val="B92C8180"/>
    <w:lvl w:ilvl="0">
      <w:start w:val="1"/>
      <w:numFmt w:val="decimal"/>
      <w:lvlRestart w:val="0"/>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1710"/>
        </w:tabs>
        <w:ind w:left="1710" w:hanging="720"/>
      </w:pPr>
      <w:rPr>
        <w:rFonts w:ascii="Arial" w:eastAsia="Times New Roman" w:hAnsi="Arial" w:cs="Times New Roman"/>
      </w:r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7" w15:restartNumberingAfterBreak="0">
    <w:nsid w:val="740E019E"/>
    <w:multiLevelType w:val="hybridMultilevel"/>
    <w:tmpl w:val="8EF49780"/>
    <w:lvl w:ilvl="0" w:tplc="1EA891E6">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8" w15:restartNumberingAfterBreak="0">
    <w:nsid w:val="74664AA4"/>
    <w:multiLevelType w:val="hybridMultilevel"/>
    <w:tmpl w:val="FAF889B8"/>
    <w:lvl w:ilvl="0" w:tplc="63EA8822">
      <w:start w:val="1"/>
      <w:numFmt w:val="upp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6"/>
    <w:lvlOverride w:ilvl="0">
      <w:startOverride w:val="1"/>
    </w:lvlOverride>
    <w:lvlOverride w:ilvl="1">
      <w:startOverride w:val="1"/>
    </w:lvlOverride>
    <w:lvlOverride w:ilvl="2">
      <w:startOverride w:val="3"/>
    </w:lvlOverride>
  </w:num>
  <w:num w:numId="9">
    <w:abstractNumId w:val="16"/>
    <w:lvlOverride w:ilvl="0">
      <w:startOverride w:val="1"/>
    </w:lvlOverride>
    <w:lvlOverride w:ilvl="1">
      <w:startOverride w:val="1"/>
    </w:lvlOverride>
    <w:lvlOverride w:ilvl="2">
      <w:startOverride w:val="4"/>
    </w:lvlOverride>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11"/>
  </w:num>
  <w:num w:numId="18">
    <w:abstractNumId w:val="17"/>
  </w:num>
  <w:num w:numId="19">
    <w:abstractNumId w:val="13"/>
  </w:num>
  <w:num w:numId="20">
    <w:abstractNumId w:val="6"/>
  </w:num>
  <w:num w:numId="21">
    <w:abstractNumId w:val="0"/>
  </w:num>
  <w:num w:numId="22">
    <w:abstractNumId w:val="1"/>
  </w:num>
  <w:num w:numId="23">
    <w:abstractNumId w:val="2"/>
  </w:num>
  <w:num w:numId="24">
    <w:abstractNumId w:val="3"/>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53304"/>
    <w:rsid w:val="000201AA"/>
    <w:rsid w:val="0006057B"/>
    <w:rsid w:val="00073434"/>
    <w:rsid w:val="00136517"/>
    <w:rsid w:val="00167A48"/>
    <w:rsid w:val="00177A6B"/>
    <w:rsid w:val="001836AD"/>
    <w:rsid w:val="002072AF"/>
    <w:rsid w:val="00215C77"/>
    <w:rsid w:val="002241FB"/>
    <w:rsid w:val="002254E5"/>
    <w:rsid w:val="00230458"/>
    <w:rsid w:val="00311046"/>
    <w:rsid w:val="003357ED"/>
    <w:rsid w:val="00360703"/>
    <w:rsid w:val="003710BF"/>
    <w:rsid w:val="00373210"/>
    <w:rsid w:val="003978BA"/>
    <w:rsid w:val="00456250"/>
    <w:rsid w:val="0046209D"/>
    <w:rsid w:val="00471A57"/>
    <w:rsid w:val="00480C7C"/>
    <w:rsid w:val="005211B0"/>
    <w:rsid w:val="00554FA7"/>
    <w:rsid w:val="0058172C"/>
    <w:rsid w:val="005C133E"/>
    <w:rsid w:val="00653304"/>
    <w:rsid w:val="00687DB7"/>
    <w:rsid w:val="006B67D8"/>
    <w:rsid w:val="006C5931"/>
    <w:rsid w:val="006D18CA"/>
    <w:rsid w:val="006E79B6"/>
    <w:rsid w:val="00701A89"/>
    <w:rsid w:val="00732807"/>
    <w:rsid w:val="00750D49"/>
    <w:rsid w:val="007756E1"/>
    <w:rsid w:val="007808BA"/>
    <w:rsid w:val="007819FE"/>
    <w:rsid w:val="007B5BD1"/>
    <w:rsid w:val="007C3425"/>
    <w:rsid w:val="008071FE"/>
    <w:rsid w:val="008D2602"/>
    <w:rsid w:val="008D625D"/>
    <w:rsid w:val="00956FC4"/>
    <w:rsid w:val="00961601"/>
    <w:rsid w:val="00981168"/>
    <w:rsid w:val="009A7824"/>
    <w:rsid w:val="00A06C54"/>
    <w:rsid w:val="00A17712"/>
    <w:rsid w:val="00A711B3"/>
    <w:rsid w:val="00A82AAC"/>
    <w:rsid w:val="00A82BCF"/>
    <w:rsid w:val="00AC3BEE"/>
    <w:rsid w:val="00AD48D3"/>
    <w:rsid w:val="00B02AD2"/>
    <w:rsid w:val="00B35358"/>
    <w:rsid w:val="00B45DF9"/>
    <w:rsid w:val="00B923E6"/>
    <w:rsid w:val="00BA6D34"/>
    <w:rsid w:val="00BC4D30"/>
    <w:rsid w:val="00BD63B1"/>
    <w:rsid w:val="00C264B9"/>
    <w:rsid w:val="00C80802"/>
    <w:rsid w:val="00CA6520"/>
    <w:rsid w:val="00CF4B1A"/>
    <w:rsid w:val="00D11523"/>
    <w:rsid w:val="00D14068"/>
    <w:rsid w:val="00D33A55"/>
    <w:rsid w:val="00DC14C1"/>
    <w:rsid w:val="00DD08B0"/>
    <w:rsid w:val="00DF7066"/>
    <w:rsid w:val="00E14024"/>
    <w:rsid w:val="00E23E87"/>
    <w:rsid w:val="00E86B96"/>
    <w:rsid w:val="00EA74BF"/>
    <w:rsid w:val="00ED6CD2"/>
    <w:rsid w:val="00F00797"/>
    <w:rsid w:val="00F53B47"/>
    <w:rsid w:val="00F65D29"/>
    <w:rsid w:val="00F803B5"/>
    <w:rsid w:val="00F877AC"/>
    <w:rsid w:val="00FD65B1"/>
    <w:rsid w:val="00FF06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EE292E-0378-4768-AF18-C58A18A2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gSection">
    <w:name w:val="HdgSection"/>
    <w:basedOn w:val="Normal"/>
    <w:rsid w:val="00653304"/>
    <w:pPr>
      <w:widowControl w:val="0"/>
      <w:spacing w:after="0" w:line="280" w:lineRule="exact"/>
      <w:jc w:val="center"/>
    </w:pPr>
    <w:rPr>
      <w:rFonts w:eastAsia="Times New Roman" w:cs="Times New Roman"/>
      <w:b/>
      <w:caps/>
      <w:snapToGrid w:val="0"/>
      <w:sz w:val="18"/>
    </w:rPr>
  </w:style>
  <w:style w:type="paragraph" w:customStyle="1" w:styleId="ManuSpec1">
    <w:name w:val="ManuSpec[1]"/>
    <w:basedOn w:val="Normal"/>
    <w:rsid w:val="00653304"/>
    <w:pPr>
      <w:widowControl w:val="0"/>
      <w:spacing w:before="100" w:after="0" w:line="240" w:lineRule="auto"/>
      <w:outlineLvl w:val="0"/>
    </w:pPr>
    <w:rPr>
      <w:rFonts w:eastAsia="Times New Roman" w:cs="Times New Roman"/>
      <w:b/>
      <w:snapToGrid w:val="0"/>
      <w:sz w:val="18"/>
    </w:rPr>
  </w:style>
  <w:style w:type="paragraph" w:customStyle="1" w:styleId="ManuSpec2">
    <w:name w:val="ManuSpec[2]"/>
    <w:basedOn w:val="Normal"/>
    <w:rsid w:val="00653304"/>
    <w:pPr>
      <w:widowControl w:val="0"/>
      <w:numPr>
        <w:ilvl w:val="1"/>
        <w:numId w:val="1"/>
      </w:numPr>
      <w:tabs>
        <w:tab w:val="clear" w:pos="720"/>
        <w:tab w:val="left" w:pos="504"/>
      </w:tabs>
      <w:spacing w:before="100" w:after="0" w:line="240" w:lineRule="auto"/>
      <w:ind w:left="0" w:firstLine="0"/>
      <w:outlineLvl w:val="1"/>
    </w:pPr>
    <w:rPr>
      <w:rFonts w:eastAsia="Times New Roman" w:cs="Times New Roman"/>
      <w:snapToGrid w:val="0"/>
      <w:sz w:val="18"/>
    </w:rPr>
  </w:style>
  <w:style w:type="paragraph" w:customStyle="1" w:styleId="ManuSpec3">
    <w:name w:val="ManuSpec[3]"/>
    <w:basedOn w:val="Normal"/>
    <w:rsid w:val="00653304"/>
    <w:pPr>
      <w:widowControl w:val="0"/>
      <w:tabs>
        <w:tab w:val="left" w:pos="936"/>
        <w:tab w:val="num" w:pos="2160"/>
      </w:tabs>
      <w:spacing w:before="100" w:after="0" w:line="240" w:lineRule="auto"/>
      <w:ind w:left="936" w:hanging="432"/>
      <w:outlineLvl w:val="2"/>
    </w:pPr>
    <w:rPr>
      <w:rFonts w:eastAsia="Times New Roman" w:cs="Times New Roman"/>
      <w:snapToGrid w:val="0"/>
      <w:sz w:val="18"/>
    </w:rPr>
  </w:style>
  <w:style w:type="paragraph" w:customStyle="1" w:styleId="ManuSpec4">
    <w:name w:val="ManuSpec[4]"/>
    <w:basedOn w:val="Normal"/>
    <w:rsid w:val="00653304"/>
    <w:pPr>
      <w:widowControl w:val="0"/>
      <w:tabs>
        <w:tab w:val="left" w:pos="1368"/>
        <w:tab w:val="num" w:pos="2880"/>
      </w:tabs>
      <w:spacing w:before="100" w:after="0" w:line="240" w:lineRule="auto"/>
      <w:ind w:left="1368" w:hanging="432"/>
      <w:outlineLvl w:val="3"/>
    </w:pPr>
    <w:rPr>
      <w:rFonts w:eastAsia="Times New Roman" w:cs="Times New Roman"/>
      <w:snapToGrid w:val="0"/>
      <w:sz w:val="18"/>
    </w:rPr>
  </w:style>
  <w:style w:type="paragraph" w:customStyle="1" w:styleId="SpecNotes">
    <w:name w:val="SpecNotes"/>
    <w:basedOn w:val="Normal"/>
    <w:rsid w:val="00653304"/>
    <w:pPr>
      <w:widowControl w:val="0"/>
      <w:spacing w:before="160" w:after="160" w:line="240" w:lineRule="auto"/>
    </w:pPr>
    <w:rPr>
      <w:rFonts w:eastAsia="Times New Roman" w:cs="Times New Roman"/>
      <w:snapToGrid w:val="0"/>
      <w:sz w:val="18"/>
    </w:rPr>
  </w:style>
  <w:style w:type="paragraph" w:customStyle="1" w:styleId="CompanyInfo">
    <w:name w:val="CompanyInfo"/>
    <w:basedOn w:val="Normal"/>
    <w:rsid w:val="00B02AD2"/>
    <w:pPr>
      <w:widowControl w:val="0"/>
      <w:spacing w:after="0" w:line="240" w:lineRule="auto"/>
      <w:jc w:val="right"/>
    </w:pPr>
    <w:rPr>
      <w:rFonts w:eastAsia="Times New Roman" w:cs="Times New Roman"/>
      <w:snapToGrid w:val="0"/>
      <w:sz w:val="18"/>
    </w:rPr>
  </w:style>
  <w:style w:type="paragraph" w:customStyle="1" w:styleId="ManuSpec5">
    <w:name w:val="ManuSpec[5]"/>
    <w:basedOn w:val="Normal"/>
    <w:rsid w:val="00456250"/>
    <w:pPr>
      <w:widowControl w:val="0"/>
      <w:tabs>
        <w:tab w:val="left" w:pos="1800"/>
        <w:tab w:val="num" w:pos="3600"/>
      </w:tabs>
      <w:spacing w:before="100" w:after="0" w:line="240" w:lineRule="auto"/>
      <w:ind w:left="1800" w:hanging="432"/>
      <w:outlineLvl w:val="4"/>
    </w:pPr>
    <w:rPr>
      <w:rFonts w:eastAsia="Times New Roman" w:cs="Times New Roman"/>
      <w:snapToGrid w:val="0"/>
      <w:sz w:val="18"/>
    </w:rPr>
  </w:style>
  <w:style w:type="character" w:customStyle="1" w:styleId="Hypertext">
    <w:name w:val="Hypertext"/>
    <w:rsid w:val="00456250"/>
    <w:rPr>
      <w:color w:val="0000FF"/>
      <w:u w:val="single"/>
    </w:rPr>
  </w:style>
  <w:style w:type="paragraph" w:styleId="NoSpacing">
    <w:name w:val="No Spacing"/>
    <w:uiPriority w:val="1"/>
    <w:qFormat/>
    <w:rsid w:val="00215C77"/>
    <w:pPr>
      <w:spacing w:after="0" w:line="240" w:lineRule="auto"/>
    </w:pPr>
  </w:style>
  <w:style w:type="paragraph" w:styleId="ListParagraph">
    <w:name w:val="List Paragraph"/>
    <w:basedOn w:val="Normal"/>
    <w:uiPriority w:val="34"/>
    <w:qFormat/>
    <w:rsid w:val="00A06C54"/>
    <w:pPr>
      <w:ind w:left="720"/>
      <w:contextualSpacing/>
    </w:pPr>
  </w:style>
  <w:style w:type="paragraph" w:styleId="Header">
    <w:name w:val="header"/>
    <w:basedOn w:val="Normal"/>
    <w:link w:val="HeaderChar"/>
    <w:uiPriority w:val="99"/>
    <w:semiHidden/>
    <w:unhideWhenUsed/>
    <w:rsid w:val="00CA652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A6520"/>
  </w:style>
  <w:style w:type="paragraph" w:styleId="Footer">
    <w:name w:val="footer"/>
    <w:basedOn w:val="Normal"/>
    <w:link w:val="FooterChar"/>
    <w:uiPriority w:val="99"/>
    <w:semiHidden/>
    <w:unhideWhenUsed/>
    <w:rsid w:val="00CA652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A6520"/>
  </w:style>
  <w:style w:type="paragraph" w:customStyle="1" w:styleId="BasicParagraph">
    <w:name w:val="[Basic Paragraph]"/>
    <w:basedOn w:val="Normal"/>
    <w:uiPriority w:val="99"/>
    <w:rsid w:val="0046209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837">
      <w:bodyDiv w:val="1"/>
      <w:marLeft w:val="0"/>
      <w:marRight w:val="0"/>
      <w:marTop w:val="0"/>
      <w:marBottom w:val="0"/>
      <w:divBdr>
        <w:top w:val="none" w:sz="0" w:space="0" w:color="auto"/>
        <w:left w:val="none" w:sz="0" w:space="0" w:color="auto"/>
        <w:bottom w:val="none" w:sz="0" w:space="0" w:color="auto"/>
        <w:right w:val="none" w:sz="0" w:space="0" w:color="auto"/>
      </w:divBdr>
    </w:div>
    <w:div w:id="466896011">
      <w:bodyDiv w:val="1"/>
      <w:marLeft w:val="0"/>
      <w:marRight w:val="0"/>
      <w:marTop w:val="0"/>
      <w:marBottom w:val="0"/>
      <w:divBdr>
        <w:top w:val="none" w:sz="0" w:space="0" w:color="auto"/>
        <w:left w:val="none" w:sz="0" w:space="0" w:color="auto"/>
        <w:bottom w:val="none" w:sz="0" w:space="0" w:color="auto"/>
        <w:right w:val="none" w:sz="0" w:space="0" w:color="auto"/>
      </w:divBdr>
    </w:div>
    <w:div w:id="779104939">
      <w:bodyDiv w:val="1"/>
      <w:marLeft w:val="0"/>
      <w:marRight w:val="0"/>
      <w:marTop w:val="0"/>
      <w:marBottom w:val="0"/>
      <w:divBdr>
        <w:top w:val="none" w:sz="0" w:space="0" w:color="auto"/>
        <w:left w:val="none" w:sz="0" w:space="0" w:color="auto"/>
        <w:bottom w:val="none" w:sz="0" w:space="0" w:color="auto"/>
        <w:right w:val="none" w:sz="0" w:space="0" w:color="auto"/>
      </w:divBdr>
    </w:div>
    <w:div w:id="931357163">
      <w:bodyDiv w:val="1"/>
      <w:marLeft w:val="0"/>
      <w:marRight w:val="0"/>
      <w:marTop w:val="0"/>
      <w:marBottom w:val="0"/>
      <w:divBdr>
        <w:top w:val="none" w:sz="0" w:space="0" w:color="auto"/>
        <w:left w:val="none" w:sz="0" w:space="0" w:color="auto"/>
        <w:bottom w:val="none" w:sz="0" w:space="0" w:color="auto"/>
        <w:right w:val="none" w:sz="0" w:space="0" w:color="auto"/>
      </w:divBdr>
    </w:div>
    <w:div w:id="21230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clarke</dc:creator>
  <cp:keywords/>
  <dc:description/>
  <cp:lastModifiedBy>Steve Kotecki</cp:lastModifiedBy>
  <cp:revision>3</cp:revision>
  <cp:lastPrinted>2009-03-25T15:49:00Z</cp:lastPrinted>
  <dcterms:created xsi:type="dcterms:W3CDTF">2012-07-18T15:00:00Z</dcterms:created>
  <dcterms:modified xsi:type="dcterms:W3CDTF">2019-06-12T19:43:00Z</dcterms:modified>
</cp:coreProperties>
</file>